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95" w:rsidRDefault="00537695" w:rsidP="00537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7695" w:rsidRDefault="00537695" w:rsidP="00537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</w:p>
    <w:p w:rsidR="00537695" w:rsidRDefault="00537695" w:rsidP="00537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ГЛУШКОВСКОГО РАЙОНА  КУРСКОЙ ОБЛАСТИ.</w:t>
      </w:r>
    </w:p>
    <w:p w:rsidR="00537695" w:rsidRDefault="00537695" w:rsidP="0053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695" w:rsidRDefault="00537695" w:rsidP="005376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37695" w:rsidRDefault="00537695" w:rsidP="005376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695" w:rsidRDefault="00537695" w:rsidP="005376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26.05.2014г. №-36</w:t>
      </w:r>
    </w:p>
    <w:p w:rsidR="00537695" w:rsidRDefault="00537695" w:rsidP="005376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Званное</w:t>
      </w:r>
    </w:p>
    <w:p w:rsidR="00537695" w:rsidRDefault="00537695" w:rsidP="005376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537695" w:rsidRDefault="00537695" w:rsidP="00537695">
      <w:pPr>
        <w:pStyle w:val="ConsPlusTitle"/>
        <w:rPr>
          <w:sz w:val="28"/>
          <w:szCs w:val="28"/>
        </w:rPr>
      </w:pPr>
    </w:p>
    <w:p w:rsidR="00537695" w:rsidRDefault="00537695" w:rsidP="005376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37695" w:rsidRDefault="00537695" w:rsidP="005376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7695" w:rsidRDefault="00537695" w:rsidP="0053769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№ 16 от 19.04.2012 года</w:t>
      </w:r>
    </w:p>
    <w:p w:rsidR="00537695" w:rsidRDefault="00537695" w:rsidP="005376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разработке и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95" w:rsidRDefault="00537695" w:rsidP="005376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регламентов исполнения муниципальных  </w:t>
      </w:r>
    </w:p>
    <w:p w:rsidR="00537695" w:rsidRDefault="00537695" w:rsidP="005376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функций и административных регламентов </w:t>
      </w:r>
    </w:p>
    <w:p w:rsidR="00537695" w:rsidRDefault="00537695" w:rsidP="00537695">
      <w:pPr>
        <w:pStyle w:val="ConsPlusTitl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 услуг</w:t>
      </w:r>
      <w:r>
        <w:rPr>
          <w:sz w:val="28"/>
          <w:szCs w:val="28"/>
        </w:rPr>
        <w:t>»</w:t>
      </w:r>
    </w:p>
    <w:p w:rsidR="00537695" w:rsidRDefault="00537695" w:rsidP="00537695">
      <w:pPr>
        <w:rPr>
          <w:sz w:val="28"/>
          <w:szCs w:val="28"/>
        </w:rPr>
      </w:pPr>
    </w:p>
    <w:p w:rsidR="00537695" w:rsidRDefault="00537695" w:rsidP="0053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 редакции Постановлений Правительства РФ от 19.08.2011 г. № 705, от 30.06.2012 г. № 674, от 25.08.2012 г. № 852, от 03.12.2012 г. № 1254), Постановлением Администрации Курской области от 29 сентября 2011 г.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473-па (в ред. </w:t>
      </w:r>
      <w:hyperlink r:id="rId5" w:history="1">
        <w:r>
          <w:rPr>
            <w:rStyle w:val="a3"/>
            <w:rFonts w:ascii="Times New Roman" w:hAnsi="Times New Roman" w:cs="Times New Roman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27.01.2012 N 38-па, от 18.06.2012 N 537-па, от 28.12.2012 N 1170-па, от 29.03.2013 г № 171-па)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в новой редакции: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Должностные лица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ответственные за разработку административных регламентов исполнения муниципальных функций и административных регламентов предоставления муниципальных услуг до 1 июня  2014 года привести свои административные регламенты исполнения муниципальных функций и административные регламенты предоставления муниципальных услуг в соответствие с правилами, утвержденными настоящим постановлением.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обеспечить в установленном порядке размещение соответствующих административных регламентов, а также сведений о муниципальных функциях и муниципальных услугах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</w:p>
    <w:p w:rsidR="00537695" w:rsidRDefault="00537695" w:rsidP="00537695">
      <w:pPr>
        <w:pStyle w:val="ConsPlusTitl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Пономаренко В.И.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7695" w:rsidRDefault="00537695" w:rsidP="00537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Н.Л.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Администрации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37695" w:rsidRDefault="00537695" w:rsidP="005376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«26» мая  2014 г. № 36</w:t>
      </w:r>
    </w:p>
    <w:p w:rsidR="00537695" w:rsidRDefault="00537695" w:rsidP="00537695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ПРАВИЛА</w:t>
      </w: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РАЗРАБОТКИ И УТВЕРЖДЕНИЯ АДМИНИСТРАТИВНЫХ РЕГЛАМЕНТОВ</w:t>
      </w: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ИСПОЛНЕНИЯ МУНИЦИПАЛЬНЫХ ФУНКЦИЙ ПРИ ОСУЩЕСТВЛЕНИИ МУНИЦИПАЛЬНОГО КОНТРОЛЯ</w:t>
      </w: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административных регламентов исполнения муниципальных функций при осуществлении муниципального контроля (далее - регламенты).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устанавливающий сроки и последовательность административных процедур (действий)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осуществлении муниципального  контроля.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а также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 при осуществлении муниципального контроля (далее – муниципальная функция).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Регламенты разрабатывают должностные лица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сфере деятельности которого относится исполнение муниципальной функции (далее – разработчик проекта),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муниципальными нормативными правовыми актами.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 разработке регламента разработчик проекта предусматривает оптимизацию (повышение качества) исполнения муниципальных функций, в том числе: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муниципальной 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Разработчик проекта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 Российской Федерации, законами Курской области и муниципальными нормативными правовыми актами;</w:t>
      </w:r>
      <w:proofErr w:type="gramEnd"/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ответственность должностных лиц,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Регламенты, разработанные должностными лицами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утверждаются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5. Реализация Администрацией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района Курской области отдельных государственных полномочий Российской Федерации по исполнению государственных функций при осуществлении государственного контроля (надзора),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Реализация Администрацией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 xml:space="preserve"> района Курской области отдельных государственных полномочий Курской области по исполнению государственных функций при осуществлении регионального государственного контроля (надзора), переданных им на основании закона Курской области, осуществляется в порядке, </w:t>
      </w:r>
      <w:r>
        <w:rPr>
          <w:rFonts w:ascii="Times New Roman" w:hAnsi="Times New Roman" w:cs="Times New Roman"/>
          <w:color w:val="00B0F0"/>
          <w:sz w:val="28"/>
          <w:szCs w:val="28"/>
        </w:rPr>
        <w:lastRenderedPageBreak/>
        <w:t>установленном соответствующим регламентом, утвержденным исполнительным органом государственной власти Курской области, если иное не установлено законом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Регламенты разрабатываются должностными лицами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муниципальными нормативными правовыми актами и включаются в перечень муниципальных услуг (функций), формируемый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размещаемый в региональных информационных системах "Реестр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 муниципальных образований Курской области" и "Портал государственных и муниципальных услуг (функций) Курской области".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Проекты регламентов, разработанные должностными лицами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подлежат независимой экспертизе и экспертизе, проводимой уполномоченным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 проекта готовит и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экспертизу вместе с проектом регламента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об утверждении регламента, пояснительную записку, в которой приводится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то проект регламента направляется на экспертизу в 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 приложением проектов указанных актов.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Заключение на проект регламента, в том числе на проект, предусматривающий внесение изменений в регламенты, представляется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разработчику проекта в срок не более 30 календарных дней со дня его получения.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обеспечивает учет замечаний и предложений, содержащихся в заключении. Повторного направления доработанного проекта регламента на заключение не требуется.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Проект регламента, пояснительная записка к нему, а также заключение уполномоченного лица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проект регламента и заключение независимой экспертизы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являющейся разработчиком регламента, в сети «Интернет» (далее – сеть «Интернет»). 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После согласования проекта регламента, регламент подлежит утверждению.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Внесение изменений в регламенты осуществляется в порядке, установленном для разработки и утверждения регламентов.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регламенты в случае приведения регламента в соответствие с действующим законодательством, а также в случае, если данные изменения не касаются изменения условий и порядка исполнения муниципальных функций, не затрагивают прав и законных интересов физических и юридических лиц (изменение адреса, структуры органа, исполняющего функцию, телефонов, режима работы), осуществляется органами местного самоуправления в упрощенном порядке.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упрощенным порядком в данном случае понимается порядок внесения изменений в регламенты, который включает получение положительного заключения органа местного самоуправления, принятие муниципального нормативного правового акта о внесении изменений в регламент.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региональных государственных информационных системах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Курской области от 05.08.2011г. №368-па «О порядке формирования и ведения реестра государственных услуг (функций) Курской области».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Тексты регламентов размещаются также в местах исполнения муниципальной функции.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Наименование регламента определяется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регламент включаются следующие разделы: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требования к порядку исполнения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Раздел, касающийся общих положений, состоит из следующих подразделов: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должностного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исполняющего муниципальную функцию. Если в исполнении муниципальной функции участвуют также иные органы местного самоуправления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предусмотренные законодательством Российской Федерации, законами Курской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Курской области, то указываются все органы местного самоуправления и организации, участие которых необходимо при исполнении 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предмет  муниципального контроля;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права и обязанности должностных лиц при осуществлении муниципального контроля;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описание результата исполнения муниципальной функции.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Раздел, касающийся требований к порядку исполнения муниципальной функции, состоит из следующих подразделов: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информирования об исполнении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муниципальному контролю (раздел включается в случае, если в исполнении муниципальной функции участвуют иные организации);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исполнения муниципальной функции.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подразделе, касающемся порядка информирования об исполнении муниципальной функции, указываются следующие сведения: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информация о месте нахождения и графике работы должностного лица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исполняющего  муниципальную 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справочные телефоны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функцию, и организаций, участвующих в исполнении муниципальной функции,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адреса официальных сайтов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получения информации заинтересованными лицами по вопросам исполнения  муниципальной  функции, сведений о ходе исполнения муниципальной функции,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"Портал государственных и муниципальных услуг (функций) Курской области";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порядок, форма и место размещения указанной в </w:t>
      </w:r>
      <w:hyperlink r:id="rId9" w:history="1">
        <w:r>
          <w:rPr>
            <w:rStyle w:val="a3"/>
            <w:rFonts w:ascii="Times New Roman" w:hAnsi="Times New Roman" w:cs="Times New Roman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Style w:val="a3"/>
            <w:rFonts w:ascii="Times New Roman" w:hAnsi="Times New Roman" w:cs="Times New Roman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в том числе на стендах в местах нахождения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исполняющего муниципальную функцию, а также в сети «Интернет» на официальных сайтах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 в федеральной государственной информационной системе «Единый портал государственных и муниципальных услуг (функций)»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системе "Портал государственных и муниципальных услуг (функций) Курской области".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  функции.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Блок-схема исполнения муниципальной функции приводится в приложении к регламенту.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Описание каждой административной процедуры содержит следующие обязательные элементы: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  <w:proofErr w:type="gramEnd"/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Федерации, Курской области,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Раздел, касающийся порядка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состоит из следующих подразделов: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положений регламента и иных нормативных правовых актов, устанавливающих требования к исполнению  муниципальной функции, а также за принятием ими решений;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решения и действия (бездействие), принимаемые (осуществляемые) ими в ходе исполнения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В разделе, касающемся досудебного (внесудебного) порядка обжалования решений и действий (бездействия)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исполняющего муниципальную функцию, а также их должностных лиц, указываются: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сроки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Организация независимой экспертизы проектов</w:t>
      </w: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Проекты регламентов подлежат независимой экспертизе.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местного самоуправления, являющегося разработчиком регламента.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"Интернет")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не может быть менее одного месяца со дня размещения проекта регламента в сети "Интернет".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должностному 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являющееся разработчиком регламента.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являющееся разработчиком регламента, обязано рассмотреть все поступившие заключения независимой экспертизы и принять решение по результатам каждой независимой экспертизы.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Не поступление заключения независимой экспертизы должностному 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являющееся разработчиком регламента, в срок, отведенный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экспертизы, не является препятствием для проведения экспертизы в соответствии с </w:t>
      </w:r>
      <w:hyperlink r:id="rId11" w:history="1">
        <w:r>
          <w:rPr>
            <w:rStyle w:val="a3"/>
            <w:rFonts w:ascii="Times New Roman" w:hAnsi="Times New Roman" w:cs="Times New Roman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Утверждены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Администрации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7695" w:rsidRDefault="00537695" w:rsidP="0053769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«26» мая 2014 г. № 36             </w:t>
      </w:r>
    </w:p>
    <w:p w:rsidR="00537695" w:rsidRDefault="00537695" w:rsidP="00537695">
      <w:pPr>
        <w:spacing w:after="0" w:line="10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административных регламентов предоставления муниципальных услуг (далее - регламенты).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устанавливающий сроки и последовательность административных процедур (действий)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12" w:history="1">
        <w:r>
          <w:rPr>
            <w:rStyle w:val="a3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 (далее - Федеральный закон).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иными органами государственной власти Курской области 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учреждениями и организациями при предоставлении муниципальной услуги.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Регламенты разрабатываются должностными лицами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области, а также иных требований к порядку предоставления муниципальных услуг.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 разработке регламентов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предусматривают оптимизацию (повышение качества) предоставления муниципальной услуги, в том числе: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</w:t>
      </w:r>
      <w:proofErr w:type="gramEnd"/>
      <w:r>
        <w:rPr>
          <w:rFonts w:ascii="Times New Roman" w:hAnsi="Times New Roman" w:cs="Times New Roman"/>
          <w:sz w:val="28"/>
          <w:szCs w:val="28"/>
        </w:rPr>
        <w:t>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Регламенты, разработанные должностными лицами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утверждаются в установленном порядке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если иное не установлено федеральным законом.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Исполнение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Регламенты разрабатываются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муниципальных  услуг (функций), формируемый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размещаемый в региональных информационных системах "Реестр государственных услуг (функций) Курской области" и "Портал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Курской области".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Проекты регламентов подлежат независимой экспертизе и </w:t>
      </w:r>
      <w:hyperlink r:id="rId13" w:history="1">
        <w:r>
          <w:rPr>
            <w:rStyle w:val="a3"/>
            <w:rFonts w:ascii="Times New Roman" w:hAnsi="Times New Roman" w:cs="Times New Roman"/>
          </w:rPr>
          <w:t>экспертизе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проводимой уполномоченным органом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ответственные за разработку регламента,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представляет на экспертизу вместе с проектом регламента 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то проект регламента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экспертизу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 приложением проектов указанных актов.</w:t>
      </w:r>
      <w:proofErr w:type="gramEnd"/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 регламента не требуется. 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ответственное 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Проекты регламентов, пояснительные записки к ним, а также заключение уполномоченного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проект регламента и заключения независимой экспертизы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glush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являющейся разработчиком регламента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37695" w:rsidRDefault="00537695" w:rsidP="00537695">
      <w:pPr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Наименование регламента определяется должностным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ответственным за его утверждение, 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регламент включаются следующие разделы: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Раздел, касающийся общих положений, состоит из следующих подразделов: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предоставляющих муниципальную  услугу, организаций, участвующих в предоставлении муниципальной 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предоставляющих муниципальную услугу, организаций, участвующих в предоставлении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электронной почты;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области»;</w:t>
      </w:r>
      <w:proofErr w:type="gramEnd"/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области, предоставляющей муниципальную услугу, организаций, участвующих в предоставлении муниципальной услуги, в сети "Интернет", а также в федеральной государственной информационной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(функций)», региональной информационной системе «Портал государственных и муниципальных услуг (функций) Курской области».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Стандарт предоставления муниципальной  услуги должен содержать следующие подразделы: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 и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организации, то указываются все органы и организации, обращение в которые необходимо для предоставления муниципальной услуги.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4" w:history="1">
        <w:r>
          <w:rPr>
            <w:rStyle w:val="a3"/>
            <w:rFonts w:ascii="Times New Roman" w:hAnsi="Times New Roman" w:cs="Times New Roman"/>
          </w:rPr>
          <w:t>пункта 3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(направления) документов, являющихся результатом предоставления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(1)) указание на запрет требовать от заявителя: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срок и порядок регистрации запроса заявителя о предоставлении муниципальной услуги и услуги, предоставляемой организацией,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 муниципальной  услуги в электронной форме.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области», следующих административных процедур: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Блок-схема предоставления муниципальной  услуги приводится в приложении к регламенту.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Описание каждой административной процедуры предусматривает: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Раздел, касающийся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за решения и действия (бездействие), принимаемые (осуществляемые) ими в ходе предоставления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разделе, касающемся досудебного (внесудебного) порядка обжалования решений и действий (бездействия)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услугу, а также ее должностных лиц, указываются: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 при предоставлении муниципальной услуги (далее - жалоба);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информирования заявителя о результатах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37695" w:rsidRDefault="00537695" w:rsidP="00537695">
      <w:pPr>
        <w:jc w:val="center"/>
        <w:rPr>
          <w:rFonts w:ascii="Calibri" w:hAnsi="Calibri" w:cs="Calibri"/>
        </w:rPr>
      </w:pPr>
    </w:p>
    <w:p w:rsidR="00537695" w:rsidRDefault="00537695" w:rsidP="00537695">
      <w:pPr>
        <w:jc w:val="center"/>
      </w:pPr>
    </w:p>
    <w:p w:rsidR="00537695" w:rsidRDefault="00537695" w:rsidP="00537695">
      <w:pPr>
        <w:jc w:val="center"/>
      </w:pPr>
    </w:p>
    <w:p w:rsidR="00537695" w:rsidRDefault="00537695" w:rsidP="00537695">
      <w:pPr>
        <w:jc w:val="center"/>
      </w:pPr>
    </w:p>
    <w:p w:rsidR="00537695" w:rsidRDefault="00537695" w:rsidP="00537695">
      <w:pPr>
        <w:jc w:val="center"/>
      </w:pPr>
    </w:p>
    <w:p w:rsidR="00537695" w:rsidRDefault="00537695" w:rsidP="00537695">
      <w:pPr>
        <w:jc w:val="center"/>
      </w:pPr>
    </w:p>
    <w:p w:rsidR="00537695" w:rsidRDefault="00537695" w:rsidP="00537695">
      <w:pPr>
        <w:jc w:val="center"/>
      </w:pPr>
    </w:p>
    <w:p w:rsidR="00537695" w:rsidRDefault="00537695" w:rsidP="0053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Администрации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37695" w:rsidRDefault="00537695" w:rsidP="005376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«26» мая 2014 г.  № 36              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</w:t>
      </w:r>
    </w:p>
    <w:p w:rsidR="00537695" w:rsidRDefault="00537695" w:rsidP="005376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(далее - проект регламента), разработанных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экспертиза).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Экспертиза проводится уполномоченным органом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5" w:history="1">
        <w:r>
          <w:rPr>
            <w:rStyle w:val="a3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>
          <w:rPr>
            <w:rStyle w:val="a3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проекту регламента, направляемому на экспертизу, прилагаются проект нормативного правового акта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об утверждении регламента, блок-схема предоставления муниципальной услуги и пояснительная записка.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на проект регламента представляется уполномоченным органом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срок не более 30 календарных дней со дня его получения.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Должностные лица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ответственные за утверждение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 Повторного направления доработанного проекта регламента в уполномоченный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заключение не требуется.</w:t>
      </w:r>
    </w:p>
    <w:p w:rsidR="00537695" w:rsidRDefault="00537695" w:rsidP="005376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54F" w:rsidRDefault="001B054F"/>
    <w:sectPr w:rsidR="001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695"/>
    <w:rsid w:val="001B054F"/>
    <w:rsid w:val="0053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7695"/>
    <w:rPr>
      <w:color w:val="0000FF"/>
      <w:u w:val="single"/>
    </w:rPr>
  </w:style>
  <w:style w:type="paragraph" w:customStyle="1" w:styleId="ConsPlusNormal">
    <w:name w:val="ConsPlusNormal"/>
    <w:rsid w:val="0053769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37695"/>
    <w:pPr>
      <w:suppressAutoHyphens/>
      <w:spacing w:after="0" w:line="100" w:lineRule="atLeast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E31B80A985D483EE7CAF0FBA0B2C9D986240A9735DC887939F31DC675AACFC7X1nBH" TargetMode="External"/><Relationship Id="rId13" Type="http://schemas.openxmlformats.org/officeDocument/2006/relationships/hyperlink" Target="consultantplus://offline/ref=1C4A16B47D83D582408E583E31B80A985D483EE7CAF0FBA0B2C9D986240A9735DC887939F31DC675AACFC7X1n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A16B47D83D582408E583E31B80A985D483EE7CAF0FBA0B2C9D986240A9735DC887939F31DC675AACFCEX1nAH" TargetMode="External"/><Relationship Id="rId12" Type="http://schemas.openxmlformats.org/officeDocument/2006/relationships/hyperlink" Target="consultantplus://offline/ref=1C4A16B47D83D582408E463327D450945B4162E2C9F8F8F4EC9682DB73X0n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4A16B47D83D582408E463327D450945B4162E2C9F8F8F4EC9682DB73X0n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16B47D83D582408E583E31B80A985D483EE7CAF0FBA0B2C9D986240A9735DC887939F31DC675AACECCX1nDH" TargetMode="External"/><Relationship Id="rId11" Type="http://schemas.openxmlformats.org/officeDocument/2006/relationships/hyperlink" Target="consultantplus://offline/ref=1C4A16B47D83D582408E583E31B80A985D483EE7CAF0FBA0B2C9D986240A9735DC887939F31DC675AACECDX1n8H" TargetMode="External"/><Relationship Id="rId5" Type="http://schemas.openxmlformats.org/officeDocument/2006/relationships/hyperlink" Target="consultantplus://offline/ref=1C4A16B47D83D582408E583E31B80A985D483EE7CAF0F5A4B9C9D986240A9735DC887939F31DC675AACECEX1nAH" TargetMode="External"/><Relationship Id="rId15" Type="http://schemas.openxmlformats.org/officeDocument/2006/relationships/hyperlink" Target="consultantplus://offline/ref=1C4A16B47D83D582408E463327D450945B4162E2C9F8F8F4EC9682DB73X0n3H" TargetMode="External"/><Relationship Id="rId10" Type="http://schemas.openxmlformats.org/officeDocument/2006/relationships/hyperlink" Target="consultantplus://offline/ref=1C4A16B47D83D582408E583E31B80A985D483EE7CAF0FBA0B2C9D986240A9735DC887939F31DC675AACEC8X1n8H" TargetMode="External"/><Relationship Id="rId4" Type="http://schemas.openxmlformats.org/officeDocument/2006/relationships/hyperlink" Target="consultantplus://offline/ref=1C4A16B47D83D582408E463327D450945B4268EFCEFCF8F4EC9682DB73039D629BC7207BB710C774XAnEH" TargetMode="External"/><Relationship Id="rId9" Type="http://schemas.openxmlformats.org/officeDocument/2006/relationships/hyperlink" Target="consultantplus://offline/ref=1C4A16B47D83D582408E583E31B80A985D483EE7CAF0FBA0B2C9D986240A9735DC887939F31DC675AACEC8X1nBH" TargetMode="External"/><Relationship Id="rId14" Type="http://schemas.openxmlformats.org/officeDocument/2006/relationships/hyperlink" Target="consultantplus://offline/ref=1C4A16B47D83D582408E463327D450945B4162E2C9F8F8F4EC9682DB73039D629BC7207EXB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7560</Words>
  <Characters>43095</Characters>
  <Application>Microsoft Office Word</Application>
  <DocSecurity>0</DocSecurity>
  <Lines>359</Lines>
  <Paragraphs>101</Paragraphs>
  <ScaleCrop>false</ScaleCrop>
  <Company/>
  <LinksUpToDate>false</LinksUpToDate>
  <CharactersWithSpaces>50554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2017-06-20T05:40:00Z</dcterms:created>
  <dcterms:modified xsi:type="dcterms:W3CDTF">2017-06-20T05:40:00Z</dcterms:modified>
</cp:coreProperties>
</file>