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95" w:rsidRDefault="00537695" w:rsidP="00537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0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37695" w:rsidRDefault="00537695" w:rsidP="00537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</w:p>
    <w:p w:rsidR="00537695" w:rsidRDefault="00537695" w:rsidP="00537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 КУРСКОЙ ОБЛАСТИ.</w:t>
      </w:r>
    </w:p>
    <w:p w:rsidR="00537695" w:rsidRDefault="00537695" w:rsidP="005376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695" w:rsidRDefault="00537695" w:rsidP="0053769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37695" w:rsidRDefault="00537695" w:rsidP="005376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695" w:rsidRDefault="00537695" w:rsidP="005376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26.05.2014г. №-36</w:t>
      </w:r>
    </w:p>
    <w:p w:rsidR="00537695" w:rsidRDefault="00537695" w:rsidP="005376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 Званное</w:t>
      </w:r>
    </w:p>
    <w:p w:rsidR="00537695" w:rsidRDefault="00537695" w:rsidP="005376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537695" w:rsidRDefault="00537695" w:rsidP="00537695">
      <w:pPr>
        <w:pStyle w:val="ConsPlusTitle"/>
        <w:rPr>
          <w:sz w:val="28"/>
          <w:szCs w:val="28"/>
        </w:rPr>
      </w:pPr>
    </w:p>
    <w:p w:rsidR="00537695" w:rsidRDefault="00537695" w:rsidP="005376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37695" w:rsidRDefault="00537695" w:rsidP="005376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7695" w:rsidRDefault="00537695" w:rsidP="0053769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 № 16 от 19.04.2012 года</w:t>
      </w:r>
    </w:p>
    <w:p w:rsidR="00537695" w:rsidRDefault="00537695" w:rsidP="005376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разработке и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95" w:rsidRDefault="00537695" w:rsidP="005376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регламентов исполнения муниципальных  </w:t>
      </w:r>
    </w:p>
    <w:p w:rsidR="00537695" w:rsidRDefault="00537695" w:rsidP="005376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функций и административных регламентов </w:t>
      </w:r>
    </w:p>
    <w:p w:rsidR="00537695" w:rsidRDefault="00537695" w:rsidP="00537695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 услуг</w:t>
      </w:r>
      <w:r>
        <w:rPr>
          <w:sz w:val="28"/>
          <w:szCs w:val="28"/>
        </w:rPr>
        <w:t>»</w:t>
      </w:r>
    </w:p>
    <w:p w:rsidR="00537695" w:rsidRDefault="00537695" w:rsidP="00537695">
      <w:pPr>
        <w:rPr>
          <w:sz w:val="28"/>
          <w:szCs w:val="28"/>
        </w:rPr>
      </w:pPr>
    </w:p>
    <w:p w:rsidR="00537695" w:rsidRDefault="00537695" w:rsidP="00537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(в редакции Постановлений Правительства РФ от 19.08.2011 г. № 705, от 30.06.2012 г. № 674, от 25.08.2012 г. № 852, от 03.12.2012 г. № 1254), Постановлением Администрации Курской области от 29 сентября 2011 г.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473-па (в ред. </w:t>
      </w:r>
      <w:hyperlink r:id="rId5" w:history="1">
        <w:r>
          <w:rPr>
            <w:rStyle w:val="a3"/>
            <w:rFonts w:ascii="Times New Roman" w:hAnsi="Times New Roman" w:cs="Times New Roman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27.01.2012 N 38-па, от 18.06.2012 N 537-па, от 28.12.2012 N 1170-па, от 29.03.2013 г № 171-па)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в новой редакции: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при осуществлении муниципального контроля;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Должностные лица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ответственные за разработку административных регламентов исполнения муниципальных функций и административных регламентов предоставления муниципальных услуг до 1 июня  2014 года привести свои административные регламенты исполнения муниципальных функций и административные регламенты предоставления муниципальных услуг в соответствие с правилами, утвержденными настоящим постановлением.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Заместителю главы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обеспечить в установленном порядке размещение соответствующих административных регламентов, а также сведений о муниципальных функциях и муниципальных услугах в региональных информационных системах "Реестр государственных услуг (функций) Курской области" и "Портал государственных и муниципальных услуг (функций) Курской области".</w:t>
      </w:r>
    </w:p>
    <w:p w:rsidR="00537695" w:rsidRDefault="00537695" w:rsidP="00537695">
      <w:pPr>
        <w:pStyle w:val="ConsPlusTitle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Пономаренко В.И.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7695" w:rsidRDefault="00537695" w:rsidP="00537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Н.Л.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Постановлением Администрации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7695" w:rsidRDefault="00537695" w:rsidP="00537695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«26» мая  2014 г. № 36</w:t>
      </w:r>
    </w:p>
    <w:p w:rsidR="00537695" w:rsidRDefault="00537695" w:rsidP="00537695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ПРАВИЛА</w:t>
      </w: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РАЗРАБОТКИ И УТВЕРЖДЕНИЯ АДМИНИСТРАТИВНЫХ РЕГЛАМЕНТОВ</w:t>
      </w: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ИСПОЛНЕНИЯ МУНИЦИПАЛЬНЫХ ФУНКЦИЙ ПРИ ОСУЩЕСТВЛЕНИИ МУНИЦИПАЛЬНОГО КОНТРОЛЯ</w:t>
      </w: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разработки и утверждения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административных регламентов исполнения муниципальных функций при осуществлении муниципального контроля (далее - регламенты).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Регламентом является нормативный правовой акт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устанавливающий сроки и последовательность административных процедур (действий)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 осуществлении муниципального  контроля.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а также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 при осуществлении муниципального контроля (далее – муниципальная функция).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Регламенты разрабатывают должностные лица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сфере деятельности которого относится исполнение муниципальной функции (далее –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муниципальными нормативными правовыми актами.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 разработке регламента разработчик проекта предусматривает оптимизацию (повышение качества) исполнения муниципальных функций, в том числе: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сокращение срока исполнения муниципальной  функции, а также срока выполнения отдельных административных процедур (действий) в рамках исполнения муниципальной функции.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Разработчик проекта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действующим законодательством Российской Федерации, законами Курской области и муниципальными нормативными правовыми актами;</w:t>
      </w:r>
      <w:proofErr w:type="gramEnd"/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ответственность должностных лиц,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осуществление отдельных административных процедур (действий) в электронной форме.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Регламенты, разработанные должностными лицами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утверждаются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5. Реализация Администрацией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района Курской области 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Реализация Администрацией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B0F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B0F0"/>
          <w:sz w:val="28"/>
          <w:szCs w:val="28"/>
        </w:rPr>
        <w:t xml:space="preserve"> района Курской области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</w:t>
      </w:r>
      <w:r>
        <w:rPr>
          <w:rFonts w:ascii="Times New Roman" w:hAnsi="Times New Roman" w:cs="Times New Roman"/>
          <w:color w:val="00B0F0"/>
          <w:sz w:val="28"/>
          <w:szCs w:val="28"/>
        </w:rPr>
        <w:lastRenderedPageBreak/>
        <w:t>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Регламенты разрабатываются должностными лицами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муниципальными нормативными правовыми актами и включаются в перечень муниципальных услуг (функций), формируемый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размещаемый в региональных информационных системах "Реестр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(функций) муниципальных образований Курской области" и "Портал государственных и муниципальных услуг (функций) Курской области".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Проекты регламентов, разработанные должностными лицами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подлежат независимой экспертизе и экспертизе, проводимой уполномоченным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Разработчик проекта готовит и представляет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экспертизу вместе с проектом регламента проект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об утверждении регламента, пояснительную записку, в которой приводится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то проект регламента направляется на экспертизу в 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 приложением проектов указанных актов.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Заключение на проект регламента, в том числе на проект, предусматривающий внесение изменений в регламенты, представляется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разработчику проекта в срок не более 30 календарных дней со дня его получения.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обеспечивает учет замечаний и предложений, содержащихся в заключении. Повторного направления доработанного проекта регламента на заключение не требуется.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Проект регламента, пояснительная записка к нему, а также заключение уполномоченного лица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проект регламента и заключение независимой экспертизы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glush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являющейся разработчиком регламента, в сети «Интернет» (далее – сеть «Интернет»). 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После согласования проекта регламента, регламент подлежит утверждению.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органами местного самоуправления в упрощенном порядке.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упрощенным порядком в данном случае понимается порядок внесения изменений в регламенты, который включает получение положительного заключения органа местного самоуправления, принятие муниципального нормативного правового акта о внесении изменений в регламент.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региональных государственных информационных системах 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Курской области от 05.08.2011г. №368-па «О порядке формирования и ведения реестра государственных услуг (функций) Курской области».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Тексты регламентов размещаются также в местах исполнения муниципальной функции.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Наименование регламента определяется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регламент включаются следующие разделы: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требования к порядку исполнения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Раздел, касающийся общих положений, состоит из следующих подразделов: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должностного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исполняющего муниципальную функцию. Если в исполнении муниципальной функции участвуют также иные органы местного самоуправления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предусмотренные законодательством Российской Федерации, законами Курской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актами Курской области, то указываются все органы местного самоуправления и организации, участие которых необходимо при исполнении 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предмет  муниципального контроля;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права и обязанности должностных лиц при осуществлении муниципального контроля;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 муниципальному контролю;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описание результата исполнения муниципальной функции.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Раздел, касающийся требований к порядку исполнения муниципальной функции, состоит из следующих подразделов: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информирования об исполнении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 исполнения муниципальной функции.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подразделе, касающемся порядка информирования об исполнении муниципальной функции, указываются следующие сведения: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о месте нахождения и графике работы должностного лица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исполняющего  муниципальную 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справочные телефоны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исполняющего муниципальную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функцию, и организаций, участвующих в исполнении муниципальной функции, 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адреса официальных сайтов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организаций, участвующих в исполнении муниципальной функции, в сети "Интернет", содержащих информацию о порядке исполнения муниципальной функции, адреса их электронной почты;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получения информации заинтересованными лицами по вопросам исполнения  муниципальной  функции, сведений о ходе исполнения муниципальной функции,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"Портал государственных и муниципальных услуг (функций) Курской области";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порядок, форма и место размещения указанной в </w:t>
      </w:r>
      <w:hyperlink r:id="rId9" w:history="1">
        <w:r>
          <w:rPr>
            <w:rStyle w:val="a3"/>
            <w:rFonts w:ascii="Times New Roman" w:hAnsi="Times New Roman" w:cs="Times New Roman"/>
          </w:rPr>
          <w:t>подпунктах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>
          <w:rPr>
            <w:rStyle w:val="a3"/>
            <w:rFonts w:ascii="Times New Roman" w:hAnsi="Times New Roman" w:cs="Times New Roman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информации, в том числе на стендах в местах нахождения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исполняющего муниципальную функцию, а также в сети «Интернет» на официальных сайтах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 в федеральной государственной информационной системе «Единый портал государственных и муниципальных услуг (функций)»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 "Портал государственных и муниципальных услуг (функций) Курской области".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контролю, указывается информация об основаниях и порядке взимания платы либо об отсутствии такой платы.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  функции.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административных процедур, содержащихся в этом разделе.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Блок-схема исполнения муниципальной функции приводится в приложении к регламенту.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Описание каждой административной процедуры содержит следующие обязательные элементы: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  <w:proofErr w:type="gramEnd"/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Федерации, Курской области, муниципальными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критерии принятия решений;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Раздел, касающийся порядка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функции, состоит из следующих подразделов: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положений регламента и иных нормативных правовых актов, устанавливающих требования к исполнению  муниципальной функции, а также за принятием ими решений;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решения и действия (бездействие), принимаемые (осуществляемые) ими в ходе исполнения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 разделе, касающемся досудебного (внесудебного) порядка обжалования решений и действий (бездействия)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исполняющего муниципальную функцию, а также их должностных лиц, указываются: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сроки рассмотрения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Организация независимой экспертизы проектов</w:t>
      </w: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Проекты регламентов подлежат независимой экспертизе.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экспертиза проектов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местного самоуправления, являющегося разработчиком регламента.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glush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"Интернет")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не может быть менее одного месяца со дня размещения проекта регламента в сети "Интернет".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должностному 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являющееся разработчиком регламента. Должностное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являющееся разработчиком регламента, обязано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Не поступление заключения независимой экспертизы должностному 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являющееся разработчиком регламента, в срок, отведенный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экспертизы, не является препятствием для проведения экспертизы в соответствии с </w:t>
      </w:r>
      <w:hyperlink r:id="rId11" w:history="1">
        <w:r>
          <w:rPr>
            <w:rStyle w:val="a3"/>
            <w:rFonts w:ascii="Times New Roman" w:hAnsi="Times New Roman" w:cs="Times New Roman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Утверждены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Постановлением Администрации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7695" w:rsidRDefault="00537695" w:rsidP="00537695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 «26» мая 2014 г. № 36             </w:t>
      </w:r>
    </w:p>
    <w:p w:rsidR="00537695" w:rsidRDefault="00537695" w:rsidP="00537695">
      <w:pPr>
        <w:spacing w:after="0" w:line="10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разработки и утверждения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административных регламентов предоставления муниципальных услуг (далее - регламенты).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Регламентом является нормативный правовой акт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устанавливающий сроки и последовательность административных процедур (действий)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</w:t>
      </w:r>
      <w:hyperlink r:id="rId12" w:history="1">
        <w:r>
          <w:rPr>
            <w:rStyle w:val="a3"/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 (далее - Федеральный закон).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иными органами государственной власти Курской области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учреждениями и организациями при предоставлении муниципальной услуги.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Регламенты разрабатываются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а также иных требований к порядку предоставления муниципальных услуг.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 разработке регламентов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предусматривают оптимизацию (повышение качества) предоставления муниципальной услуги, в том числе: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</w:t>
      </w:r>
      <w:proofErr w:type="gramEnd"/>
      <w:r>
        <w:rPr>
          <w:rFonts w:ascii="Times New Roman" w:hAnsi="Times New Roman" w:cs="Times New Roman"/>
          <w:sz w:val="28"/>
          <w:szCs w:val="28"/>
        </w:rPr>
        <w:t>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ответственность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Регламенты, разработанные должностными лицами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утверждаются в установленном порядке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если иное не установлено федеральным законом.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Исполнение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Регламенты разрабатываются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 услуг (функций), формируемый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размещаемый в региональных информационных системах "Реестр государственных услуг (функций) Курской области" и "Портал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Курской области".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Проекты регламентов подлежат независимой экспертизе и </w:t>
      </w:r>
      <w:hyperlink r:id="rId13" w:history="1">
        <w:r>
          <w:rPr>
            <w:rStyle w:val="a3"/>
            <w:rFonts w:ascii="Times New Roman" w:hAnsi="Times New Roman" w:cs="Times New Roman"/>
          </w:rPr>
          <w:t>экспертизе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проводимой уполномоченным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ответственные за разработку регламента,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представляет на экспертизу вместе с проектом регламента 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то проект регламента направляется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экспертизу в уполномоченный орган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 приложением проектов указанных актов.</w:t>
      </w:r>
      <w:proofErr w:type="gramEnd"/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на проект регламента не требуется. 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ответственное  за утверждение регламента, обеспечивает учет замечаний и предложений, содержащихся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Проекты регламентов, пояснительные записки к ним, а также заключение уполномоченного органа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проект регламента и заключения независимой экспертизы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glush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являющейся разработчиком регламента в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37695" w:rsidRDefault="00537695" w:rsidP="00537695">
      <w:pPr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Требования к регламентам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Наименование регламента определяется должностным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ответственным за его утверждение, 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регламент включаются следующие разделы: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регламента;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Раздел, касающийся общих положений, состоит из следующих подразделов: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предоставляющих муниципальную  услугу, организаций, участвующих в предоставлении муниципальной 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предоставляющих муниципальную услугу, организаций, участвующих в предоставлении муниципальной 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официальных сайтов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организаций,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 услуги, адреса их электронной почты;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области»;</w:t>
      </w:r>
      <w:proofErr w:type="gramEnd"/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 предоставляющей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(функций)», региональной информационной системе «Портал государственных и муниципальных услуг (функций) Курской области».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Стандарт предоставления муниципальной  услуги должен содержать следующие подразделы: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 и органы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организации, то указываются все органы и организации, обращение в которые необходимо для предоставления муниципальной услуги.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указываются требования </w:t>
      </w:r>
      <w:hyperlink r:id="rId14" w:history="1">
        <w:r>
          <w:rPr>
            <w:rStyle w:val="a3"/>
            <w:rFonts w:ascii="Times New Roman" w:hAnsi="Times New Roman" w:cs="Times New Roman"/>
          </w:rPr>
          <w:t>пункта 3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Курской области;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</w:t>
      </w:r>
      <w:r>
        <w:rPr>
          <w:rFonts w:ascii="Times New Roman" w:hAnsi="Times New Roman" w:cs="Times New Roman"/>
          <w:sz w:val="28"/>
          <w:szCs w:val="28"/>
        </w:rPr>
        <w:lastRenderedPageBreak/>
        <w:t>(направления) документов, являющихся результатом предоставления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услуги, приводятся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(1)) указание на запрет требовать от заявителя: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исчерпывающий перечень оснований для приостановления или отказа в предоставлении муниципальной  услуги. В случае отсутствия таких оснований следует прямо указать на это в тексте регламента;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срок и порядок регистрации запроса заявителя о предоставлении муниципальной услуги и услуги, предоставляемой организацией,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участвующей в предоставлении муниципальной услуги, в том числе в электронной форме;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 муниципальной  услуги в электронной форме.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области», следующих административных процедур: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Блок-схема предоставления муниципальной  услуги приводится в приложении к регламенту.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Описание каждой административной процедуры предусматривает: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Раздел, касающийся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за решения и действия (бездействие), принимаемые (осуществляемые) ими в ходе предоставления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разделе, касающемся досудебного (внесудебного) порядка обжалования решений и действий (бездействия)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услугу, а также ее должностных лиц, указываются: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 при предоставлении муниципальной услуги (далее - жалоба);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подачи и рассмотрения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сроки рассмотрения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результат рассмотрения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информирования заявителя о результатах рассмотрения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порядок обжалования решения по жалобе;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37695" w:rsidRDefault="00537695" w:rsidP="00537695">
      <w:pPr>
        <w:jc w:val="center"/>
        <w:rPr>
          <w:rFonts w:ascii="Calibri" w:hAnsi="Calibri" w:cs="Calibri"/>
        </w:rPr>
      </w:pPr>
    </w:p>
    <w:p w:rsidR="00537695" w:rsidRDefault="00537695" w:rsidP="00537695">
      <w:pPr>
        <w:jc w:val="center"/>
      </w:pPr>
    </w:p>
    <w:p w:rsidR="00537695" w:rsidRDefault="00537695" w:rsidP="00537695">
      <w:pPr>
        <w:jc w:val="center"/>
      </w:pPr>
    </w:p>
    <w:p w:rsidR="00537695" w:rsidRDefault="00537695" w:rsidP="00537695">
      <w:pPr>
        <w:jc w:val="center"/>
      </w:pPr>
    </w:p>
    <w:p w:rsidR="00537695" w:rsidRDefault="00537695" w:rsidP="00537695">
      <w:pPr>
        <w:jc w:val="center"/>
      </w:pPr>
    </w:p>
    <w:p w:rsidR="00537695" w:rsidRDefault="00537695" w:rsidP="00537695">
      <w:pPr>
        <w:jc w:val="center"/>
      </w:pPr>
    </w:p>
    <w:p w:rsidR="00537695" w:rsidRDefault="00537695" w:rsidP="00537695">
      <w:pPr>
        <w:jc w:val="center"/>
      </w:pPr>
    </w:p>
    <w:p w:rsidR="00537695" w:rsidRDefault="00537695" w:rsidP="0053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Постановлением Администрации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37695" w:rsidRDefault="00537695" w:rsidP="00537695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«26» мая 2014 г.  № 36              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</w:t>
      </w:r>
    </w:p>
    <w:p w:rsidR="00537695" w:rsidRDefault="00537695" w:rsidP="00537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(далее - проект регламента), разработанных 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экспертиза).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Экспертиза проводится уполномоченным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5" w:history="1">
        <w:r>
          <w:rPr>
            <w:rStyle w:val="a3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16" w:history="1">
        <w:r>
          <w:rPr>
            <w:rStyle w:val="a3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проекту регламента, направляемому на экспертизу, прилагаются проект нормативного правового акта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об утверждении регламента, блок-схема предоставления муниципальной услуги и пояснительная записка.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Заключение на проект регламента представляется уполномоченным органом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срок не более 30 календарных дней со дня его получения.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Должностные лица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ответственные за утверждение регламента, обеспечивает учет замечаний и предложений, содержащихся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Повторного направления доработанного проекта регламента в уполномоченный орган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заключение не требуется.</w:t>
      </w:r>
    </w:p>
    <w:p w:rsidR="00537695" w:rsidRDefault="00537695" w:rsidP="0053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54F" w:rsidRDefault="001B054F"/>
    <w:sectPr w:rsidR="001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695"/>
    <w:rsid w:val="001B054F"/>
    <w:rsid w:val="0053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37695"/>
    <w:rPr>
      <w:color w:val="0000FF"/>
      <w:u w:val="single"/>
    </w:rPr>
  </w:style>
  <w:style w:type="paragraph" w:customStyle="1" w:styleId="ConsPlusNormal">
    <w:name w:val="ConsPlusNormal"/>
    <w:rsid w:val="00537695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537695"/>
    <w:pPr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A16B47D83D582408E583E31B80A985D483EE7CAF0FBA0B2C9D986240A9735DC887939F31DC675AACFC7X1nBH" TargetMode="External"/><Relationship Id="rId13" Type="http://schemas.openxmlformats.org/officeDocument/2006/relationships/hyperlink" Target="consultantplus://offline/ref=1C4A16B47D83D582408E583E31B80A985D483EE7CAF0FBA0B2C9D986240A9735DC887939F31DC675AACFC7X1nB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4A16B47D83D582408E583E31B80A985D483EE7CAF0FBA0B2C9D986240A9735DC887939F31DC675AACFCEX1nAH" TargetMode="External"/><Relationship Id="rId12" Type="http://schemas.openxmlformats.org/officeDocument/2006/relationships/hyperlink" Target="consultantplus://offline/ref=1C4A16B47D83D582408E463327D450945B4162E2C9F8F8F4EC9682DB73X0n3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4A16B47D83D582408E463327D450945B4162E2C9F8F8F4EC9682DB73X0n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A16B47D83D582408E583E31B80A985D483EE7CAF0FBA0B2C9D986240A9735DC887939F31DC675AACECCX1nDH" TargetMode="External"/><Relationship Id="rId11" Type="http://schemas.openxmlformats.org/officeDocument/2006/relationships/hyperlink" Target="consultantplus://offline/ref=1C4A16B47D83D582408E583E31B80A985D483EE7CAF0FBA0B2C9D986240A9735DC887939F31DC675AACECDX1n8H" TargetMode="External"/><Relationship Id="rId5" Type="http://schemas.openxmlformats.org/officeDocument/2006/relationships/hyperlink" Target="consultantplus://offline/ref=1C4A16B47D83D582408E583E31B80A985D483EE7CAF0F5A4B9C9D986240A9735DC887939F31DC675AACECEX1nAH" TargetMode="External"/><Relationship Id="rId15" Type="http://schemas.openxmlformats.org/officeDocument/2006/relationships/hyperlink" Target="consultantplus://offline/ref=1C4A16B47D83D582408E463327D450945B4162E2C9F8F8F4EC9682DB73X0n3H" TargetMode="External"/><Relationship Id="rId10" Type="http://schemas.openxmlformats.org/officeDocument/2006/relationships/hyperlink" Target="consultantplus://offline/ref=1C4A16B47D83D582408E583E31B80A985D483EE7CAF0FBA0B2C9D986240A9735DC887939F31DC675AACEC8X1n8H" TargetMode="External"/><Relationship Id="rId4" Type="http://schemas.openxmlformats.org/officeDocument/2006/relationships/hyperlink" Target="consultantplus://offline/ref=1C4A16B47D83D582408E463327D450945B4268EFCEFCF8F4EC9682DB73039D629BC7207BB710C774XAnEH" TargetMode="External"/><Relationship Id="rId9" Type="http://schemas.openxmlformats.org/officeDocument/2006/relationships/hyperlink" Target="consultantplus://offline/ref=1C4A16B47D83D582408E583E31B80A985D483EE7CAF0FBA0B2C9D986240A9735DC887939F31DC675AACEC8X1nBH" TargetMode="External"/><Relationship Id="rId14" Type="http://schemas.openxmlformats.org/officeDocument/2006/relationships/hyperlink" Target="consultantplus://offline/ref=1C4A16B47D83D582408E463327D450945B4162E2C9F8F8F4EC9682DB73039D629BC7207EXB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7560</Words>
  <Characters>43095</Characters>
  <Application>Microsoft Office Word</Application>
  <DocSecurity>0</DocSecurity>
  <Lines>359</Lines>
  <Paragraphs>101</Paragraphs>
  <ScaleCrop>false</ScaleCrop>
  <Company/>
  <LinksUpToDate>false</LinksUpToDate>
  <CharactersWithSpaces>50554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2017-06-20T05:40:00Z</dcterms:created>
  <dcterms:modified xsi:type="dcterms:W3CDTF">2017-06-20T05:40:00Z</dcterms:modified>
</cp:coreProperties>
</file>